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84371" w14:textId="77777777" w:rsidR="00111D78" w:rsidRDefault="00111D78">
      <w:pPr>
        <w:pBdr>
          <w:bottom w:val="single" w:sz="4" w:space="1" w:color="auto"/>
        </w:pBdr>
        <w:jc w:val="right"/>
        <w:rPr>
          <w:rFonts w:ascii="Arial" w:hAnsi="Arial"/>
          <w:szCs w:val="24"/>
        </w:rPr>
      </w:pP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noProof/>
          <w:szCs w:val="24"/>
        </w:rPr>
        <w:t>[Insert Date]</w:t>
      </w:r>
      <w:r>
        <w:rPr>
          <w:rFonts w:ascii="Arial" w:hAnsi="Arial"/>
          <w:szCs w:val="24"/>
        </w:rPr>
        <w:t xml:space="preserve"> </w:t>
      </w:r>
    </w:p>
    <w:p w14:paraId="48DFF2EF" w14:textId="77777777" w:rsidR="00111D78" w:rsidRDefault="00111D78">
      <w:pPr>
        <w:pBdr>
          <w:bottom w:val="single" w:sz="4" w:space="1" w:color="auto"/>
        </w:pBdr>
        <w:rPr>
          <w:rFonts w:ascii="Arial" w:hAnsi="Arial"/>
          <w:b/>
          <w:color w:val="000000"/>
          <w:sz w:val="16"/>
          <w:szCs w:val="24"/>
        </w:rPr>
      </w:pPr>
    </w:p>
    <w:p w14:paraId="52778D18" w14:textId="77777777" w:rsidR="00111D78" w:rsidRPr="00054676" w:rsidRDefault="00111D78" w:rsidP="00054676">
      <w:pPr>
        <w:pStyle w:val="Heading1"/>
      </w:pPr>
      <w:r w:rsidRPr="00054676">
        <w:t>Cynllun pensiwn [Insert name of employer] – Newid yn y gyfraith sy’n effeithio arnoch chi</w:t>
      </w:r>
    </w:p>
    <w:p w14:paraId="4F6CBC7E" w14:textId="77777777" w:rsidR="00111D78" w:rsidRDefault="00111D78">
      <w:pPr>
        <w:pBdr>
          <w:bottom w:val="single" w:sz="4" w:space="1" w:color="auto"/>
        </w:pBdr>
        <w:rPr>
          <w:rFonts w:ascii="Arial" w:hAnsi="Arial"/>
          <w:color w:val="000000"/>
          <w:sz w:val="16"/>
          <w:szCs w:val="24"/>
        </w:rPr>
      </w:pPr>
    </w:p>
    <w:p w14:paraId="19880165" w14:textId="77777777" w:rsidR="00111D78" w:rsidRDefault="00111D78">
      <w:pPr>
        <w:rPr>
          <w:rFonts w:ascii="Arial" w:hAnsi="Arial"/>
          <w:sz w:val="16"/>
          <w:szCs w:val="24"/>
        </w:rPr>
      </w:pPr>
    </w:p>
    <w:p w14:paraId="11AA4E72" w14:textId="77777777" w:rsidR="00111D78" w:rsidRDefault="00111D78">
      <w:pPr>
        <w:tabs>
          <w:tab w:val="left" w:pos="6521"/>
        </w:tabs>
        <w:spacing w:after="0" w:line="280" w:lineRule="auto"/>
        <w:ind w:right="-2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Annwyl [See guidance]</w:t>
      </w:r>
    </w:p>
    <w:p w14:paraId="4D901B38" w14:textId="77777777" w:rsidR="00111D78" w:rsidRDefault="00111D78">
      <w:pPr>
        <w:tabs>
          <w:tab w:val="left" w:pos="6521"/>
        </w:tabs>
        <w:spacing w:after="0"/>
        <w:ind w:right="-23"/>
        <w:rPr>
          <w:rFonts w:ascii="Arial" w:hAnsi="Arial"/>
          <w:szCs w:val="24"/>
        </w:rPr>
      </w:pPr>
    </w:p>
    <w:p w14:paraId="2C7108D7" w14:textId="77777777" w:rsidR="00111D78" w:rsidRDefault="00111D78">
      <w:pPr>
        <w:tabs>
          <w:tab w:val="left" w:pos="6521"/>
        </w:tabs>
        <w:spacing w:after="0" w:line="280" w:lineRule="auto"/>
        <w:ind w:right="-2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I helpu pobl i gynilo mwy tuag at eu hymddeoliad, mae nawr yn ofyniad cyfreithiol i bob cyflogwr ddarparu cynllun pensiwn gweithle ar gyfer staff penodol ac i dalu arian i mewn iddo.</w:t>
      </w:r>
    </w:p>
    <w:p w14:paraId="076CDD40" w14:textId="77777777" w:rsidR="00111D78" w:rsidRDefault="00111D78">
      <w:pPr>
        <w:tabs>
          <w:tab w:val="left" w:pos="6521"/>
        </w:tabs>
        <w:spacing w:after="0"/>
        <w:ind w:right="-23"/>
        <w:rPr>
          <w:rFonts w:ascii="Arial" w:hAnsi="Arial"/>
          <w:szCs w:val="24"/>
        </w:rPr>
      </w:pPr>
    </w:p>
    <w:p w14:paraId="76709C1D" w14:textId="77777777" w:rsidR="00111D78" w:rsidRDefault="00111D78">
      <w:pPr>
        <w:tabs>
          <w:tab w:val="left" w:pos="6521"/>
        </w:tabs>
        <w:spacing w:after="0" w:line="280" w:lineRule="auto"/>
        <w:ind w:right="-2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Felly rydym wedi’ch cofrestru chi neu fe fyddwn yn eich cofrestru chi ar [insert date] i’n cynllun pensiwn yn y cyfnod talu hwn oherwydd eich bod wedi bodloni’r holl feini prawf canlynol:</w:t>
      </w:r>
      <w:r>
        <w:rPr>
          <w:rFonts w:ascii="Arial" w:hAnsi="Arial"/>
          <w:szCs w:val="24"/>
        </w:rPr>
        <w:t xml:space="preserve">  </w:t>
      </w:r>
    </w:p>
    <w:p w14:paraId="592209C2" w14:textId="77777777" w:rsidR="00111D78" w:rsidRDefault="00111D78">
      <w:pPr>
        <w:numPr>
          <w:ilvl w:val="0"/>
          <w:numId w:val="2"/>
        </w:numPr>
        <w:spacing w:after="0" w:line="280" w:lineRule="auto"/>
        <w:ind w:right="-2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Rydych chi’n ennill dros £192 yr wythnos (neu £833 y mis)</w:t>
      </w:r>
    </w:p>
    <w:p w14:paraId="09DD2FD2" w14:textId="77777777" w:rsidR="00111D78" w:rsidRDefault="00111D78">
      <w:pPr>
        <w:numPr>
          <w:ilvl w:val="0"/>
          <w:numId w:val="2"/>
        </w:numPr>
        <w:spacing w:after="0" w:line="280" w:lineRule="auto"/>
        <w:ind w:right="-2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Rydych yn 22 oed neu’n hŷn ac</w:t>
      </w:r>
    </w:p>
    <w:p w14:paraId="058044B0" w14:textId="77777777" w:rsidR="00111D78" w:rsidRDefault="00111D78">
      <w:pPr>
        <w:numPr>
          <w:ilvl w:val="0"/>
          <w:numId w:val="2"/>
        </w:numPr>
        <w:spacing w:after="0" w:line="280" w:lineRule="auto"/>
        <w:ind w:right="-2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Rydych chi dan oed pensiwn y wladwriaeth.</w:t>
      </w:r>
    </w:p>
    <w:p w14:paraId="24D7CCA9" w14:textId="77777777" w:rsidR="00111D78" w:rsidRDefault="00111D78">
      <w:pPr>
        <w:spacing w:after="0"/>
        <w:ind w:right="-23"/>
        <w:rPr>
          <w:rFonts w:ascii="Arial" w:hAnsi="Arial"/>
          <w:szCs w:val="24"/>
        </w:rPr>
      </w:pPr>
    </w:p>
    <w:p w14:paraId="05D33621" w14:textId="77777777" w:rsidR="00111D78" w:rsidRDefault="00111D78">
      <w:pPr>
        <w:tabs>
          <w:tab w:val="left" w:pos="6521"/>
        </w:tabs>
        <w:spacing w:after="0" w:line="280" w:lineRule="auto"/>
        <w:ind w:right="-2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Gallwch optio allan o’r cynllun pensiwn os ydych chi eisiau, ond os ydych chi’n aros i mewn bydd gennych eich pensiwn personol eich hun pan fyddwch chi’n ymddeol.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cy-GB"/>
        </w:rPr>
        <w:t>Bydd eich pensiwn yn perthyn i chi, hyd yn oed os byddwch chi’n ein gadael yn y dyfodol.</w:t>
      </w:r>
      <w:r>
        <w:rPr>
          <w:rFonts w:ascii="Arial" w:hAnsi="Arial"/>
          <w:szCs w:val="24"/>
        </w:rPr>
        <w:t xml:space="preserve"> </w:t>
      </w:r>
    </w:p>
    <w:p w14:paraId="12D05573" w14:textId="77777777" w:rsidR="00111D78" w:rsidRDefault="00111D78">
      <w:pPr>
        <w:tabs>
          <w:tab w:val="left" w:pos="6521"/>
        </w:tabs>
        <w:spacing w:after="0"/>
        <w:ind w:right="-23"/>
        <w:rPr>
          <w:rFonts w:ascii="Times New Roman" w:hAnsi="Times New Roman"/>
          <w:szCs w:val="24"/>
        </w:rPr>
      </w:pPr>
    </w:p>
    <w:p w14:paraId="5D6ADEDD" w14:textId="77777777" w:rsidR="00111D78" w:rsidRDefault="00111D78">
      <w:pPr>
        <w:tabs>
          <w:tab w:val="left" w:pos="6521"/>
        </w:tabs>
        <w:spacing w:after="0" w:line="280" w:lineRule="auto"/>
        <w:ind w:right="-2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Byddwch chi a ninnau yn talu cyfraniadau i mewn iddo ym mhob cyfnod talu, a bydd y llywodraeth hefyd yn cyfrannu trwy ryddhad treth.</w:t>
      </w:r>
      <w:r>
        <w:rPr>
          <w:rFonts w:ascii="Arial" w:hAnsi="Arial"/>
          <w:szCs w:val="24"/>
        </w:rPr>
        <w:t xml:space="preserve"> </w:t>
      </w:r>
    </w:p>
    <w:p w14:paraId="67F4A611" w14:textId="77777777" w:rsidR="00111D78" w:rsidRDefault="00111D78">
      <w:pPr>
        <w:tabs>
          <w:tab w:val="left" w:pos="6521"/>
        </w:tabs>
        <w:spacing w:after="0"/>
        <w:ind w:right="-23"/>
        <w:rPr>
          <w:rFonts w:ascii="Arial" w:hAnsi="Arial"/>
          <w:szCs w:val="24"/>
        </w:rPr>
      </w:pPr>
    </w:p>
    <w:p w14:paraId="2F93B597" w14:textId="77777777" w:rsidR="00111D78" w:rsidRDefault="00111D78">
      <w:pPr>
        <w:tabs>
          <w:tab w:val="left" w:pos="6521"/>
        </w:tabs>
        <w:spacing w:after="0" w:line="280" w:lineRule="auto"/>
        <w:ind w:right="-2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Bydd yr wybodaeth yn esbonio popeth fydd angen i chi wybod am gofrestru awtomatig.</w:t>
      </w:r>
      <w:r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  <w:lang w:val="cy-GB"/>
        </w:rPr>
        <w:t>Byddwch hefyd yn derbyn pecyn cychwyn o wybodaeth gan y cynllun pensiwn.</w:t>
      </w:r>
    </w:p>
    <w:p w14:paraId="50AA2C69" w14:textId="77777777" w:rsidR="00111D78" w:rsidRDefault="00111D78">
      <w:pPr>
        <w:tabs>
          <w:tab w:val="left" w:pos="6521"/>
        </w:tabs>
        <w:spacing w:after="0"/>
        <w:ind w:right="-23"/>
        <w:rPr>
          <w:rFonts w:ascii="Arial" w:hAnsi="Arial"/>
          <w:szCs w:val="24"/>
        </w:rPr>
      </w:pPr>
    </w:p>
    <w:p w14:paraId="2B7687B8" w14:textId="77777777" w:rsidR="00111D78" w:rsidRDefault="00111D78">
      <w:pPr>
        <w:tabs>
          <w:tab w:val="left" w:pos="6521"/>
        </w:tabs>
        <w:spacing w:after="0" w:line="280" w:lineRule="auto"/>
        <w:ind w:right="-23"/>
        <w:rPr>
          <w:rFonts w:ascii="Arial" w:hAnsi="Arial"/>
          <w:szCs w:val="24"/>
        </w:rPr>
      </w:pPr>
      <w:r>
        <w:rPr>
          <w:rFonts w:ascii="Arial" w:hAnsi="Arial"/>
          <w:szCs w:val="24"/>
          <w:lang w:val="cy-GB"/>
        </w:rPr>
        <w:t>Yn gywir,</w:t>
      </w:r>
    </w:p>
    <w:p w14:paraId="7D4173EF" w14:textId="77777777" w:rsidR="00111D78" w:rsidRDefault="00111D78">
      <w:pPr>
        <w:tabs>
          <w:tab w:val="left" w:pos="6521"/>
        </w:tabs>
        <w:spacing w:after="0"/>
        <w:ind w:right="-23"/>
        <w:rPr>
          <w:rFonts w:ascii="Arial" w:hAnsi="Arial"/>
          <w:szCs w:val="24"/>
        </w:rPr>
      </w:pPr>
    </w:p>
    <w:p w14:paraId="53098CB6" w14:textId="77777777" w:rsidR="00111D78" w:rsidRDefault="00111D78">
      <w:pPr>
        <w:tabs>
          <w:tab w:val="left" w:pos="6521"/>
        </w:tabs>
        <w:spacing w:after="0"/>
        <w:ind w:right="-23"/>
        <w:rPr>
          <w:rFonts w:ascii="Arial" w:hAnsi="Arial"/>
          <w:szCs w:val="24"/>
        </w:rPr>
      </w:pPr>
    </w:p>
    <w:p w14:paraId="306809BF" w14:textId="77777777" w:rsidR="00111D78" w:rsidRDefault="00111D78">
      <w:pPr>
        <w:rPr>
          <w:rFonts w:ascii="Arial" w:hAnsi="Arial"/>
          <w:szCs w:val="24"/>
        </w:rPr>
      </w:pPr>
    </w:p>
    <w:p w14:paraId="224A9FE2" w14:textId="77777777" w:rsidR="00111D78" w:rsidRDefault="00111D78">
      <w:pPr>
        <w:rPr>
          <w:rFonts w:ascii="Arial" w:hAnsi="Arial"/>
          <w:szCs w:val="24"/>
        </w:rPr>
      </w:pPr>
    </w:p>
    <w:p w14:paraId="23E45D1F" w14:textId="77777777" w:rsidR="00111D78" w:rsidRDefault="00111D78">
      <w:pPr>
        <w:rPr>
          <w:rFonts w:ascii="Arial" w:hAnsi="Arial"/>
          <w:szCs w:val="24"/>
        </w:rPr>
      </w:pPr>
    </w:p>
    <w:sectPr w:rsidR="00111D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F760" w14:textId="77777777" w:rsidR="0001479E" w:rsidRDefault="0001479E" w:rsidP="00054676">
      <w:pPr>
        <w:spacing w:after="0" w:line="240" w:lineRule="auto"/>
      </w:pPr>
      <w:r>
        <w:separator/>
      </w:r>
    </w:p>
  </w:endnote>
  <w:endnote w:type="continuationSeparator" w:id="0">
    <w:p w14:paraId="3BDEB7CE" w14:textId="77777777" w:rsidR="0001479E" w:rsidRDefault="0001479E" w:rsidP="00054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DAFDE" w14:textId="77777777" w:rsidR="0001479E" w:rsidRDefault="0001479E" w:rsidP="00054676">
      <w:pPr>
        <w:spacing w:after="0" w:line="240" w:lineRule="auto"/>
      </w:pPr>
      <w:r>
        <w:separator/>
      </w:r>
    </w:p>
  </w:footnote>
  <w:footnote w:type="continuationSeparator" w:id="0">
    <w:p w14:paraId="5DDF06A0" w14:textId="77777777" w:rsidR="0001479E" w:rsidRDefault="0001479E" w:rsidP="00054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FE2"/>
    <w:multiLevelType w:val="hybridMultilevel"/>
    <w:tmpl w:val="18C0F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2282"/>
    <w:multiLevelType w:val="hybridMultilevel"/>
    <w:tmpl w:val="0BAAD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202258">
    <w:abstractNumId w:val="1"/>
  </w:num>
  <w:num w:numId="2" w16cid:durableId="81607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2E"/>
    <w:rsid w:val="0001479E"/>
    <w:rsid w:val="00031482"/>
    <w:rsid w:val="00032621"/>
    <w:rsid w:val="00054676"/>
    <w:rsid w:val="00064232"/>
    <w:rsid w:val="000A629F"/>
    <w:rsid w:val="000F736D"/>
    <w:rsid w:val="00100C8C"/>
    <w:rsid w:val="00111D78"/>
    <w:rsid w:val="0013775E"/>
    <w:rsid w:val="00145980"/>
    <w:rsid w:val="00164AD3"/>
    <w:rsid w:val="001C3E12"/>
    <w:rsid w:val="0025373B"/>
    <w:rsid w:val="002655A2"/>
    <w:rsid w:val="002A06F5"/>
    <w:rsid w:val="002C2888"/>
    <w:rsid w:val="002D07AE"/>
    <w:rsid w:val="003516C2"/>
    <w:rsid w:val="00363363"/>
    <w:rsid w:val="00363411"/>
    <w:rsid w:val="00367C4B"/>
    <w:rsid w:val="00381B59"/>
    <w:rsid w:val="00394AAE"/>
    <w:rsid w:val="0039695F"/>
    <w:rsid w:val="003B04E3"/>
    <w:rsid w:val="003D62C0"/>
    <w:rsid w:val="004001AA"/>
    <w:rsid w:val="00417647"/>
    <w:rsid w:val="0043449C"/>
    <w:rsid w:val="00441BA1"/>
    <w:rsid w:val="00446BFE"/>
    <w:rsid w:val="00472C01"/>
    <w:rsid w:val="00481332"/>
    <w:rsid w:val="00484DDA"/>
    <w:rsid w:val="004B4DE2"/>
    <w:rsid w:val="004D3190"/>
    <w:rsid w:val="004E7910"/>
    <w:rsid w:val="00510623"/>
    <w:rsid w:val="00522317"/>
    <w:rsid w:val="005467EC"/>
    <w:rsid w:val="00575428"/>
    <w:rsid w:val="005D399C"/>
    <w:rsid w:val="005D73AE"/>
    <w:rsid w:val="00614334"/>
    <w:rsid w:val="0062163C"/>
    <w:rsid w:val="0065008A"/>
    <w:rsid w:val="006750BE"/>
    <w:rsid w:val="0068227A"/>
    <w:rsid w:val="006A60AA"/>
    <w:rsid w:val="006E539A"/>
    <w:rsid w:val="00731689"/>
    <w:rsid w:val="00745C15"/>
    <w:rsid w:val="00747853"/>
    <w:rsid w:val="0079197D"/>
    <w:rsid w:val="007A6551"/>
    <w:rsid w:val="007F2DBD"/>
    <w:rsid w:val="008473B9"/>
    <w:rsid w:val="00857B98"/>
    <w:rsid w:val="00892952"/>
    <w:rsid w:val="00913A6B"/>
    <w:rsid w:val="00927FFA"/>
    <w:rsid w:val="00931810"/>
    <w:rsid w:val="00932144"/>
    <w:rsid w:val="00935F71"/>
    <w:rsid w:val="0099014F"/>
    <w:rsid w:val="009A4455"/>
    <w:rsid w:val="009A5218"/>
    <w:rsid w:val="00A46DD4"/>
    <w:rsid w:val="00A62089"/>
    <w:rsid w:val="00A8590E"/>
    <w:rsid w:val="00A94FDF"/>
    <w:rsid w:val="00A97A0E"/>
    <w:rsid w:val="00AC56F5"/>
    <w:rsid w:val="00B1251C"/>
    <w:rsid w:val="00B427D6"/>
    <w:rsid w:val="00B67370"/>
    <w:rsid w:val="00BB28D1"/>
    <w:rsid w:val="00BD3894"/>
    <w:rsid w:val="00BD44A4"/>
    <w:rsid w:val="00C1369D"/>
    <w:rsid w:val="00CE2121"/>
    <w:rsid w:val="00D4043F"/>
    <w:rsid w:val="00D40E2E"/>
    <w:rsid w:val="00DC3C1D"/>
    <w:rsid w:val="00E07DD4"/>
    <w:rsid w:val="00E1188B"/>
    <w:rsid w:val="00E22917"/>
    <w:rsid w:val="00E87819"/>
    <w:rsid w:val="00EA1391"/>
    <w:rsid w:val="00F21594"/>
    <w:rsid w:val="00F56EF3"/>
    <w:rsid w:val="00F6176E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E4CF97"/>
  <w15:chartTrackingRefBased/>
  <w15:docId w15:val="{E675D50C-2D62-4268-BFC4-CFDFF485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pa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952"/>
    <w:pPr>
      <w:spacing w:after="200" w:line="276" w:lineRule="auto"/>
    </w:pPr>
    <w:rPr>
      <w:rFonts w:ascii="Calibri" w:hAnsi="Calibri"/>
      <w:snapToGrid w:val="0"/>
      <w:sz w:val="22"/>
      <w:szCs w:val="22"/>
      <w:lang w:eastAsia="cy-GB" w:bidi="ar-SA"/>
    </w:rPr>
  </w:style>
  <w:style w:type="paragraph" w:styleId="Heading1">
    <w:name w:val="heading 1"/>
    <w:basedOn w:val="Normal"/>
    <w:next w:val="Normal"/>
    <w:link w:val="Heading1Char"/>
    <w:qFormat/>
    <w:rsid w:val="00892952"/>
    <w:pPr>
      <w:pBdr>
        <w:bottom w:val="single" w:sz="4" w:space="1" w:color="auto"/>
      </w:pBdr>
      <w:spacing w:line="280" w:lineRule="auto"/>
      <w:outlineLvl w:val="0"/>
    </w:pPr>
    <w:rPr>
      <w:rFonts w:ascii="Arial" w:hAnsi="Arial"/>
      <w:b/>
      <w:color w:val="0070C0"/>
      <w:sz w:val="28"/>
      <w:szCs w:val="24"/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customStyle="1" w:styleId="CharChar2">
    <w:name w:val="Char Char2"/>
    <w:basedOn w:val="DefaultParagraphFont"/>
    <w:semiHidden/>
    <w:locked/>
    <w:rPr>
      <w:rFonts w:cs="Times New Roman"/>
      <w:lang w:val="x-none"/>
    </w:rPr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CharChar1">
    <w:name w:val="Char Char1"/>
    <w:basedOn w:val="DefaultParagraphFont"/>
    <w:semiHidden/>
    <w:locked/>
    <w:rPr>
      <w:rFonts w:ascii="Times New Roman" w:hAnsi="Times New Roman" w:cs="Times New Roman"/>
      <w:sz w:val="16"/>
      <w:szCs w:val="16"/>
      <w:lang w:val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CharChar">
    <w:name w:val="Char Char"/>
    <w:basedOn w:val="CharChar2"/>
    <w:semiHidden/>
    <w:locked/>
    <w:rPr>
      <w:rFonts w:cs="Times New Roman"/>
      <w:b/>
      <w:bCs/>
      <w:lang w:val="x-none"/>
    </w:r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character" w:customStyle="1" w:styleId="Heading1Char">
    <w:name w:val="Heading 1 Char"/>
    <w:basedOn w:val="DefaultParagraphFont"/>
    <w:link w:val="Heading1"/>
    <w:rsid w:val="00892952"/>
    <w:rPr>
      <w:rFonts w:ascii="Arial" w:hAnsi="Arial"/>
      <w:b/>
      <w:snapToGrid w:val="0"/>
      <w:color w:val="0070C0"/>
      <w:sz w:val="28"/>
      <w:szCs w:val="24"/>
      <w:lang w:val="cy-GB" w:eastAsia="cy-GB" w:bidi="ar-SA"/>
    </w:rPr>
  </w:style>
  <w:style w:type="paragraph" w:styleId="Header">
    <w:name w:val="header"/>
    <w:basedOn w:val="Normal"/>
    <w:link w:val="HeaderChar"/>
    <w:rsid w:val="000546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54676"/>
    <w:rPr>
      <w:rFonts w:ascii="Calibri" w:hAnsi="Calibri"/>
      <w:snapToGrid w:val="0"/>
      <w:sz w:val="22"/>
      <w:szCs w:val="22"/>
      <w:lang w:eastAsia="cy-GB" w:bidi="ar-SA"/>
    </w:rPr>
  </w:style>
  <w:style w:type="paragraph" w:styleId="Footer">
    <w:name w:val="footer"/>
    <w:basedOn w:val="Normal"/>
    <w:link w:val="FooterChar"/>
    <w:rsid w:val="00A859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8590E"/>
    <w:rPr>
      <w:rFonts w:ascii="Calibri" w:hAnsi="Calibri"/>
      <w:snapToGrid w:val="0"/>
      <w:sz w:val="22"/>
      <w:szCs w:val="22"/>
      <w:lang w:eastAsia="cy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Templed llythyr ar gyfer gweithwyr sy'n cael eu cofrestru'n awtomatig</vt:lpstr>
    </vt:vector>
  </TitlesOfParts>
  <Company>The Pensions Regulator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Templed llythyr ar gyfer gweithwyr sy'n cael eu cofrestru'n awtomatig</dc:title>
  <dc:subject/>
  <dc:creator>The Pensions Regulator</dc:creator>
  <cp:keywords/>
  <dc:description/>
  <cp:lastModifiedBy>Ferris, Jane</cp:lastModifiedBy>
  <cp:revision>6</cp:revision>
  <cp:lastPrinted>2015-01-26T11:45:00Z</cp:lastPrinted>
  <dcterms:created xsi:type="dcterms:W3CDTF">2026-06-02T07:28:00Z</dcterms:created>
  <dcterms:modified xsi:type="dcterms:W3CDTF">2026-06-10T08:58:00Z</dcterms:modified>
</cp:coreProperties>
</file>