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E428C" w14:textId="77777777" w:rsidR="00873EBE" w:rsidRPr="00E00F14" w:rsidRDefault="00873EBE" w:rsidP="00873EBE">
      <w:pPr>
        <w:pBdr>
          <w:bottom w:val="single" w:sz="4" w:space="1" w:color="auto"/>
        </w:pBdr>
        <w:jc w:val="right"/>
        <w:rPr>
          <w:rFonts w:ascii="Arial" w:hAnsi="Arial" w:cs="Arial"/>
        </w:rPr>
      </w:pP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</w:rPr>
        <w:t xml:space="preserve">[Insert Date] </w:t>
      </w:r>
    </w:p>
    <w:p w14:paraId="3D2BED6B" w14:textId="77777777" w:rsidR="00873EBE" w:rsidRPr="00E00F14" w:rsidRDefault="00873EBE" w:rsidP="00873EBE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594005AD" w14:textId="77777777" w:rsidR="00873EBE" w:rsidRPr="0021679C" w:rsidRDefault="00873EBE" w:rsidP="0021679C">
      <w:pPr>
        <w:pStyle w:val="Heading1"/>
      </w:pPr>
      <w:r w:rsidRPr="0021679C">
        <w:t>Skema e pensionit të [Insert name of employer] - Një ndryshim në ligj që ndikon mbi ju</w:t>
      </w:r>
    </w:p>
    <w:p w14:paraId="08269598" w14:textId="77777777" w:rsidR="00873EBE" w:rsidRPr="00E00F14" w:rsidRDefault="00873EBE" w:rsidP="00873EBE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</w:rPr>
      </w:pPr>
    </w:p>
    <w:p w14:paraId="4B45903B" w14:textId="77777777" w:rsidR="00873EBE" w:rsidRPr="00E00F14" w:rsidRDefault="00873EBE" w:rsidP="00873EBE">
      <w:pPr>
        <w:rPr>
          <w:rFonts w:ascii="Arial" w:hAnsi="Arial" w:cs="Arial"/>
          <w:sz w:val="16"/>
          <w:szCs w:val="16"/>
        </w:rPr>
      </w:pPr>
    </w:p>
    <w:p w14:paraId="46BB011F" w14:textId="77777777" w:rsidR="00873EBE" w:rsidRDefault="00F93176" w:rsidP="00873EB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/>
        </w:rPr>
        <w:t xml:space="preserve">I/e </w:t>
      </w:r>
      <w:r w:rsidR="00873EBE">
        <w:rPr>
          <w:rFonts w:ascii="Arial" w:hAnsi="Arial"/>
        </w:rPr>
        <w:t>nderuar [insert name]</w:t>
      </w:r>
    </w:p>
    <w:p w14:paraId="0F26EC5D" w14:textId="77777777" w:rsidR="00873EBE" w:rsidRDefault="00873EBE" w:rsidP="00873EB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6346670D" w14:textId="77777777" w:rsidR="00873EBE" w:rsidRDefault="00873EBE" w:rsidP="00873EB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/>
        </w:rPr>
        <w:t>Për të ndihmuar njerëzit që të kursejnë më shumë për pensionin e tyre, të gjithë punëdhënësit tani duhet që sipas ligjit të ofrojnë një skemë pensioni në vendin e punës për disa të punësuar dhe të paguajnë para në të.</w:t>
      </w:r>
    </w:p>
    <w:p w14:paraId="1EEC5190" w14:textId="77777777" w:rsidR="00873EBE" w:rsidRDefault="00873EBE" w:rsidP="00873EB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6B01D41B" w14:textId="77777777" w:rsidR="00873EBE" w:rsidRPr="00DB3EF4" w:rsidRDefault="00873EBE" w:rsidP="00873EB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/>
        </w:rPr>
        <w:t>Prandaj ne ju kemi regjistruar ju ose do t</w:t>
      </w:r>
      <w:r>
        <w:rPr>
          <w:rFonts w:ascii="Arial" w:hAnsi="Arial" w:cs="Arial"/>
          <w:cs/>
        </w:rPr>
        <w:t>’</w:t>
      </w:r>
      <w:r>
        <w:rPr>
          <w:rFonts w:ascii="Arial" w:hAnsi="Arial"/>
        </w:rPr>
        <w:t xml:space="preserve">ju regjistrojmë më [insert date] në skemën e pensionit në këtë periudhë pagese sepse ju plotësoni të gjitha kriteret e mëposhtme:  </w:t>
      </w:r>
    </w:p>
    <w:p w14:paraId="403304FF" w14:textId="77777777" w:rsidR="00873EBE" w:rsidRDefault="00873EBE" w:rsidP="00873EBE">
      <w:pPr>
        <w:numPr>
          <w:ilvl w:val="0"/>
          <w:numId w:val="2"/>
        </w:numPr>
        <w:spacing w:after="0"/>
        <w:ind w:right="-23"/>
        <w:rPr>
          <w:rFonts w:ascii="Arial" w:hAnsi="Arial" w:cs="Arial"/>
        </w:rPr>
      </w:pPr>
      <w:r>
        <w:rPr>
          <w:rFonts w:ascii="Arial" w:hAnsi="Arial"/>
        </w:rPr>
        <w:t>Ju fitoni mbi 192 sterlina në javë (ose £833 në muaj)</w:t>
      </w:r>
    </w:p>
    <w:p w14:paraId="005387C7" w14:textId="77777777" w:rsidR="00873EBE" w:rsidRDefault="00873EBE" w:rsidP="00873EBE">
      <w:pPr>
        <w:numPr>
          <w:ilvl w:val="0"/>
          <w:numId w:val="2"/>
        </w:numPr>
        <w:spacing w:after="0"/>
        <w:ind w:right="-23"/>
        <w:rPr>
          <w:rFonts w:ascii="Arial" w:hAnsi="Arial" w:cs="Arial"/>
        </w:rPr>
      </w:pPr>
      <w:r>
        <w:rPr>
          <w:rFonts w:ascii="Arial" w:hAnsi="Arial"/>
        </w:rPr>
        <w:t>Ju jeni 22 vjeç ose më i/e madh(e) dhe</w:t>
      </w:r>
    </w:p>
    <w:p w14:paraId="1F8C884E" w14:textId="77777777" w:rsidR="00873EBE" w:rsidRDefault="00873EBE" w:rsidP="00873EBE">
      <w:pPr>
        <w:numPr>
          <w:ilvl w:val="0"/>
          <w:numId w:val="2"/>
        </w:numPr>
        <w:spacing w:after="0"/>
        <w:ind w:right="-23"/>
        <w:rPr>
          <w:rFonts w:ascii="Arial" w:hAnsi="Arial" w:cs="Arial"/>
        </w:rPr>
      </w:pPr>
      <w:r>
        <w:rPr>
          <w:rFonts w:ascii="Arial" w:hAnsi="Arial"/>
        </w:rPr>
        <w:t>Jeni nën moshën e pensionit shtetëror.</w:t>
      </w:r>
    </w:p>
    <w:p w14:paraId="6D55D5DA" w14:textId="77777777" w:rsidR="00873EBE" w:rsidRPr="00DB3EF4" w:rsidRDefault="00873EBE" w:rsidP="00873EBE">
      <w:pPr>
        <w:spacing w:after="0"/>
        <w:ind w:right="-23"/>
        <w:rPr>
          <w:rFonts w:ascii="Arial" w:hAnsi="Arial" w:cs="Arial"/>
        </w:rPr>
      </w:pPr>
    </w:p>
    <w:p w14:paraId="10F9F94B" w14:textId="77777777" w:rsidR="00873EBE" w:rsidRPr="00424F4C" w:rsidRDefault="00873EBE" w:rsidP="00873EB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/>
        </w:rPr>
        <w:t>Ju mund të zgjidhni të mos merrni pjesën në skemën e pensionit nëse doni, por nëse qëndroni do të keni pensionin tuaj personal kur të dilni në pension. Pensioni do t</w:t>
      </w:r>
      <w:r>
        <w:rPr>
          <w:rFonts w:ascii="Arial" w:hAnsi="Arial" w:cs="Arial"/>
          <w:cs/>
        </w:rPr>
        <w:t>’</w:t>
      </w:r>
      <w:r>
        <w:rPr>
          <w:rFonts w:ascii="Arial" w:hAnsi="Arial"/>
        </w:rPr>
        <w:t>ju takojë ju</w:t>
      </w:r>
      <w:r w:rsidR="00B610D4">
        <w:rPr>
          <w:rFonts w:ascii="Arial" w:hAnsi="Arial"/>
        </w:rPr>
        <w:t>ve</w:t>
      </w:r>
      <w:r>
        <w:rPr>
          <w:rFonts w:ascii="Arial" w:hAnsi="Arial"/>
        </w:rPr>
        <w:t xml:space="preserve"> edhe nëse largoheni nga ne në të ardhmen. </w:t>
      </w:r>
    </w:p>
    <w:p w14:paraId="60DD77B4" w14:textId="77777777" w:rsidR="00873EBE" w:rsidRDefault="00873EBE" w:rsidP="00873EBE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</w:rPr>
      </w:pPr>
    </w:p>
    <w:p w14:paraId="2B461CD8" w14:textId="77777777" w:rsidR="00873EBE" w:rsidRDefault="00873EBE" w:rsidP="00873EBE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</w:rPr>
      </w:pPr>
      <w:r>
        <w:rPr>
          <w:rFonts w:ascii="Arial" w:hAnsi="Arial"/>
        </w:rPr>
        <w:t xml:space="preserve">Të dy ju dhe ne do të paguajmë kontribute në çdo periudhë pagese dhe qeveria po ashtu do të kontribuojë nëpërmjet zbritjes së taksave. </w:t>
      </w:r>
    </w:p>
    <w:p w14:paraId="3BCD45E3" w14:textId="77777777" w:rsidR="00873EBE" w:rsidRDefault="00873EBE" w:rsidP="00873EB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4CFEF0E0" w14:textId="77777777" w:rsidR="00873EBE" w:rsidRDefault="00873EBE" w:rsidP="00873EB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/>
        </w:rPr>
        <w:t xml:space="preserve">Informacioni bashkëngjitur do t'ju </w:t>
      </w:r>
      <w:r w:rsidR="00B610D4">
        <w:rPr>
          <w:rFonts w:ascii="Arial" w:hAnsi="Arial"/>
        </w:rPr>
        <w:t xml:space="preserve">tregojë </w:t>
      </w:r>
      <w:r>
        <w:rPr>
          <w:rFonts w:ascii="Arial" w:hAnsi="Arial"/>
        </w:rPr>
        <w:t>gjithçka që ju nevojitet për regjistrimin automatik. Ju do të merrni edhe një paketë fillestare informacioni nga skema e pensionit.</w:t>
      </w:r>
    </w:p>
    <w:p w14:paraId="6B6BB24A" w14:textId="77777777" w:rsidR="00873EBE" w:rsidRDefault="00873EBE" w:rsidP="00873EB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1DA3B6D3" w14:textId="77777777" w:rsidR="00873EBE" w:rsidRDefault="009014B2" w:rsidP="00873EB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/>
        </w:rPr>
        <w:t>Me nderime</w:t>
      </w:r>
      <w:r w:rsidR="00873EBE">
        <w:rPr>
          <w:rFonts w:ascii="Arial" w:hAnsi="Arial"/>
        </w:rPr>
        <w:t>,</w:t>
      </w:r>
    </w:p>
    <w:p w14:paraId="2CA96C88" w14:textId="77777777" w:rsidR="00873EBE" w:rsidRDefault="00873EBE" w:rsidP="00873EB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7AB579DD" w14:textId="77777777" w:rsidR="00873EBE" w:rsidRDefault="00873EBE" w:rsidP="00873EB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1F111909" w14:textId="77777777" w:rsidR="00873EBE" w:rsidRDefault="00873EBE" w:rsidP="00873EBE"/>
    <w:p w14:paraId="6DFA2A96" w14:textId="77777777" w:rsidR="00873EBE" w:rsidRDefault="00873EBE" w:rsidP="00873EBE"/>
    <w:p w14:paraId="31409ECD" w14:textId="77777777" w:rsidR="00873EBE" w:rsidRDefault="00873EBE"/>
    <w:sectPr w:rsidR="00873EBE" w:rsidSect="00873EBE">
      <w:headerReference w:type="even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3E892" w14:textId="77777777" w:rsidR="00506288" w:rsidRDefault="00506288" w:rsidP="0021679C">
      <w:pPr>
        <w:spacing w:after="0" w:line="240" w:lineRule="auto"/>
      </w:pPr>
      <w:r>
        <w:separator/>
      </w:r>
    </w:p>
  </w:endnote>
  <w:endnote w:type="continuationSeparator" w:id="0">
    <w:p w14:paraId="7880EC63" w14:textId="77777777" w:rsidR="00506288" w:rsidRDefault="00506288" w:rsidP="00216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D4F49" w14:textId="77777777" w:rsidR="00506288" w:rsidRDefault="00506288" w:rsidP="0021679C">
      <w:pPr>
        <w:spacing w:after="0" w:line="240" w:lineRule="auto"/>
      </w:pPr>
      <w:r>
        <w:separator/>
      </w:r>
    </w:p>
  </w:footnote>
  <w:footnote w:type="continuationSeparator" w:id="0">
    <w:p w14:paraId="1F3D71EF" w14:textId="77777777" w:rsidR="00506288" w:rsidRDefault="00506288" w:rsidP="00216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60B23" w14:textId="5EA40D7C" w:rsidR="0021679C" w:rsidRDefault="0021679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A6367F" wp14:editId="7A9FFA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930991852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F7292" w14:textId="7A6B40F9" w:rsidR="0021679C" w:rsidRPr="0021679C" w:rsidRDefault="0021679C" w:rsidP="002167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1679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636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5DCF7292" w14:textId="7A6B40F9" w:rsidR="0021679C" w:rsidRPr="0021679C" w:rsidRDefault="0021679C" w:rsidP="002167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1679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44CAE" w14:textId="71C7C7AF" w:rsidR="0021679C" w:rsidRDefault="0021679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447738" wp14:editId="7D6D107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565090024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C6A92" w14:textId="7CF120DA" w:rsidR="0021679C" w:rsidRPr="0021679C" w:rsidRDefault="0021679C" w:rsidP="002167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1679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477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2DC6A92" w14:textId="7CF120DA" w:rsidR="0021679C" w:rsidRPr="0021679C" w:rsidRDefault="0021679C" w:rsidP="002167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1679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FE2"/>
    <w:multiLevelType w:val="hybridMultilevel"/>
    <w:tmpl w:val="18C0F9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2282"/>
    <w:multiLevelType w:val="hybridMultilevel"/>
    <w:tmpl w:val="0BAAD4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263786">
    <w:abstractNumId w:val="1"/>
  </w:num>
  <w:num w:numId="2" w16cid:durableId="862523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2E"/>
    <w:rsid w:val="000411F9"/>
    <w:rsid w:val="00097513"/>
    <w:rsid w:val="0021679C"/>
    <w:rsid w:val="00244986"/>
    <w:rsid w:val="00506288"/>
    <w:rsid w:val="00873EBE"/>
    <w:rsid w:val="00887B55"/>
    <w:rsid w:val="009014B2"/>
    <w:rsid w:val="00B610D4"/>
    <w:rsid w:val="00D40E2E"/>
    <w:rsid w:val="00EF12DE"/>
    <w:rsid w:val="00F71A34"/>
    <w:rsid w:val="00F76CAC"/>
    <w:rsid w:val="00F9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A4DCA"/>
  <w15:chartTrackingRefBased/>
  <w15:docId w15:val="{D432EE7F-0895-4AF5-A26D-C4BF5D64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2E"/>
    <w:pPr>
      <w:spacing w:after="200" w:line="276" w:lineRule="auto"/>
    </w:pPr>
    <w:rPr>
      <w:sz w:val="22"/>
      <w:szCs w:val="22"/>
      <w:lang w:val="sq-AL" w:eastAsia="sq-AL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679C"/>
    <w:pPr>
      <w:pBdr>
        <w:bottom w:val="single" w:sz="4" w:space="1" w:color="auto"/>
      </w:pBdr>
      <w:outlineLvl w:val="0"/>
    </w:pPr>
    <w:rPr>
      <w:rFonts w:ascii="Arial" w:hAnsi="Arial"/>
      <w:b/>
      <w:color w:val="3366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0B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6750BE"/>
    <w:rPr>
      <w:sz w:val="16"/>
      <w:szCs w:val="16"/>
      <w:lang w:val="sq-AL" w:eastAsia="sq-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0B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750BE"/>
    <w:rPr>
      <w:lang w:val="sq-AL"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50BE"/>
    <w:rPr>
      <w:rFonts w:ascii="Tahoma" w:hAnsi="Tahoma" w:cs="Tahoma"/>
      <w:sz w:val="16"/>
      <w:szCs w:val="16"/>
      <w:lang w:val="sq-AL" w:eastAsia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A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94AAE"/>
    <w:rPr>
      <w:b/>
      <w:bCs/>
      <w:lang w:val="sq-AL" w:eastAsia="sq-AL"/>
    </w:rPr>
  </w:style>
  <w:style w:type="character" w:customStyle="1" w:styleId="Heading1Char">
    <w:name w:val="Heading 1 Char"/>
    <w:basedOn w:val="DefaultParagraphFont"/>
    <w:link w:val="Heading1"/>
    <w:uiPriority w:val="9"/>
    <w:rsid w:val="0021679C"/>
    <w:rPr>
      <w:rFonts w:ascii="Arial" w:hAnsi="Arial"/>
      <w:b/>
      <w:color w:val="3366FF"/>
      <w:sz w:val="28"/>
      <w:szCs w:val="22"/>
      <w:lang w:val="sq-AL" w:eastAsia="sq-AL" w:bidi="ar-SA"/>
    </w:rPr>
  </w:style>
  <w:style w:type="paragraph" w:styleId="Header">
    <w:name w:val="header"/>
    <w:basedOn w:val="Normal"/>
    <w:link w:val="HeaderChar"/>
    <w:uiPriority w:val="99"/>
    <w:unhideWhenUsed/>
    <w:rsid w:val="0021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79C"/>
    <w:rPr>
      <w:sz w:val="22"/>
      <w:szCs w:val="22"/>
      <w:lang w:val="sq-AL" w:eastAsia="sq-AL" w:bidi="ar-SA"/>
    </w:rPr>
  </w:style>
  <w:style w:type="paragraph" w:styleId="Footer">
    <w:name w:val="footer"/>
    <w:basedOn w:val="Normal"/>
    <w:link w:val="FooterChar"/>
    <w:uiPriority w:val="99"/>
    <w:unhideWhenUsed/>
    <w:rsid w:val="00F76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CAC"/>
    <w:rPr>
      <w:sz w:val="22"/>
      <w:szCs w:val="22"/>
      <w:lang w:val="sq-AL" w:eastAsia="sq-A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staff being automaticall enrolled Albanian</vt:lpstr>
    </vt:vector>
  </TitlesOfParts>
  <Company>The Pensions Regulator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staff being automaticall enrolled Albanian</dc:title>
  <dc:subject/>
  <dc:creator>The Pensions Regulator</dc:creator>
  <cp:keywords/>
  <cp:lastModifiedBy>Ferris, Jane</cp:lastModifiedBy>
  <cp:revision>5</cp:revision>
  <cp:lastPrinted>2015-01-26T11:45:00Z</cp:lastPrinted>
  <dcterms:created xsi:type="dcterms:W3CDTF">2026-06-02T08:14:00Z</dcterms:created>
  <dcterms:modified xsi:type="dcterms:W3CDTF">2026-06-02T08:16:00Z</dcterms:modified>
</cp:coreProperties>
</file>