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1D1D3" w14:textId="77777777" w:rsidR="009A65CD" w:rsidRPr="008A0D5D" w:rsidRDefault="009A65CD" w:rsidP="008A0D5D">
      <w:pPr>
        <w:pStyle w:val="Heading1"/>
      </w:pPr>
      <w:r w:rsidRPr="008A0D5D">
        <w:t xml:space="preserve">有一个写给那些必须被登记到退休金项目中的人员的信件的模板，将此内容插入到该模板中和该信件一起使用 </w:t>
      </w:r>
    </w:p>
    <w:p w14:paraId="050B4CC5" w14:textId="77777777" w:rsidR="009A65CD" w:rsidRPr="008A0D5D" w:rsidRDefault="009A65CD" w:rsidP="008A0D5D">
      <w:pPr>
        <w:pStyle w:val="Heading2"/>
      </w:pPr>
      <w:r w:rsidRPr="008A0D5D">
        <w:t xml:space="preserve">对您的工作单位的退休金问题的回答 </w:t>
      </w:r>
    </w:p>
    <w:p w14:paraId="1D8CCF20" w14:textId="77777777" w:rsidR="009A65CD" w:rsidRPr="008A0D5D" w:rsidRDefault="009A65CD" w:rsidP="008A0D5D">
      <w:pPr>
        <w:pStyle w:val="Heading3"/>
      </w:pPr>
      <w:r w:rsidRPr="008A0D5D">
        <w:t>我为什么被登记到一个退休金项目中来了？</w:t>
      </w:r>
    </w:p>
    <w:p w14:paraId="3DF2C2E3" w14:textId="77777777" w:rsidR="009A65CD" w:rsidRPr="007F3B24" w:rsidRDefault="009A65CD" w:rsidP="009A65CD">
      <w:pPr>
        <w:pStyle w:val="ListParagraph"/>
        <w:numPr>
          <w:ilvl w:val="0"/>
          <w:numId w:val="1"/>
        </w:numPr>
        <w:spacing w:line="240" w:lineRule="auto"/>
        <w:rPr>
          <w:rFonts w:ascii="Arial" w:hAnsi="Arial" w:cs="Arial"/>
          <w:sz w:val="24"/>
          <w:szCs w:val="24"/>
        </w:rPr>
      </w:pPr>
      <w:r>
        <w:rPr>
          <w:rFonts w:ascii="SimSun" w:hAnsi="SimSun" w:cs="SimSun"/>
          <w:sz w:val="24"/>
        </w:rPr>
        <w:t xml:space="preserve">如果雇主的工人每年的工资超过10,000英镑，年满22周岁，并且尚未达到领取国家退休金年龄，所有这些雇主现在必须将他们的工人登记到本项目中来。这是法律规定，因为政府希望让更多的人到退休的时候除了国家退休金之外还能拥有另外一份收入。 </w:t>
      </w:r>
    </w:p>
    <w:p w14:paraId="252B4426" w14:textId="77777777" w:rsidR="009A65CD" w:rsidRPr="008A0D5D" w:rsidRDefault="009A65CD" w:rsidP="008A0D5D">
      <w:pPr>
        <w:pStyle w:val="Heading3"/>
        <w:rPr>
          <w:rFonts w:ascii="Arial" w:hAnsi="Arial" w:cs="Arial"/>
          <w:szCs w:val="24"/>
        </w:rPr>
      </w:pPr>
      <w:r w:rsidRPr="008A0D5D">
        <w:rPr>
          <w:bCs/>
        </w:rPr>
        <w:t>假如我不愿意加入怎么办？</w:t>
      </w:r>
    </w:p>
    <w:p w14:paraId="07E23CCD" w14:textId="77777777" w:rsidR="009A65CD" w:rsidRDefault="009A65CD" w:rsidP="009A65CD">
      <w:pPr>
        <w:pStyle w:val="ListParagraph"/>
        <w:numPr>
          <w:ilvl w:val="0"/>
          <w:numId w:val="1"/>
        </w:numPr>
        <w:spacing w:line="240" w:lineRule="auto"/>
        <w:rPr>
          <w:rFonts w:ascii="Arial" w:hAnsi="Arial" w:cs="Arial"/>
          <w:sz w:val="24"/>
          <w:szCs w:val="24"/>
        </w:rPr>
      </w:pPr>
      <w:r>
        <w:rPr>
          <w:rFonts w:ascii="SimSun" w:hAnsi="SimSun" w:cs="SimSun"/>
          <w:sz w:val="24"/>
        </w:rPr>
        <w:t>假如您不愿意加入该项目，您需要要求退出。您可以选择离开该项目，期限为从本信件或者您被登记的日期开始的那一个月期间，起算时间以靠后的日期为准。您可以从我们的提供退休金项目的单位领取表格并填写，&lt;插入联系人&gt;并遵照他们的指示。</w:t>
      </w:r>
    </w:p>
    <w:p w14:paraId="0D433388" w14:textId="77777777" w:rsidR="009A65CD" w:rsidRDefault="009A65CD" w:rsidP="009A65CD">
      <w:pPr>
        <w:pStyle w:val="ListParagraph"/>
        <w:numPr>
          <w:ilvl w:val="0"/>
          <w:numId w:val="1"/>
        </w:numPr>
        <w:spacing w:line="240" w:lineRule="auto"/>
        <w:rPr>
          <w:rFonts w:ascii="Arial" w:hAnsi="Arial" w:cs="Arial"/>
          <w:sz w:val="24"/>
          <w:szCs w:val="24"/>
        </w:rPr>
      </w:pPr>
      <w:r>
        <w:rPr>
          <w:rFonts w:ascii="SimSun" w:hAnsi="SimSun" w:cs="SimSun"/>
          <w:sz w:val="24"/>
        </w:rPr>
        <w:t>您需要在表格上签字，假如您通过电子方式寄送的话，则需要把您将亲自递交申请的确认信息包含进去。</w:t>
      </w:r>
    </w:p>
    <w:p w14:paraId="661C9E94" w14:textId="77777777" w:rsidR="009A65CD" w:rsidRDefault="009A65CD" w:rsidP="009A65CD">
      <w:pPr>
        <w:pStyle w:val="ListParagraph"/>
        <w:numPr>
          <w:ilvl w:val="0"/>
          <w:numId w:val="1"/>
        </w:numPr>
        <w:spacing w:line="240" w:lineRule="auto"/>
        <w:rPr>
          <w:rFonts w:ascii="Arial" w:hAnsi="Arial" w:cs="Arial"/>
          <w:sz w:val="24"/>
          <w:szCs w:val="24"/>
        </w:rPr>
      </w:pPr>
      <w:r>
        <w:rPr>
          <w:rFonts w:ascii="SimSun" w:hAnsi="SimSun" w:cs="SimSun"/>
          <w:sz w:val="24"/>
        </w:rPr>
        <w:t xml:space="preserve">假如一个月期限从什么时间开始您不清楚的话，提供退休金的单位到时候会告诉您。 </w:t>
      </w:r>
    </w:p>
    <w:p w14:paraId="72FC7A1D" w14:textId="77777777" w:rsidR="009A65CD" w:rsidRDefault="009A65CD" w:rsidP="009A65CD">
      <w:pPr>
        <w:pStyle w:val="ListParagraph"/>
        <w:numPr>
          <w:ilvl w:val="0"/>
          <w:numId w:val="1"/>
        </w:numPr>
        <w:spacing w:line="240" w:lineRule="auto"/>
        <w:rPr>
          <w:rFonts w:ascii="Arial" w:hAnsi="Arial" w:cs="Arial"/>
          <w:sz w:val="24"/>
          <w:szCs w:val="24"/>
        </w:rPr>
      </w:pPr>
      <w:r>
        <w:rPr>
          <w:rFonts w:ascii="SimSun" w:hAnsi="SimSun" w:cs="SimSun"/>
          <w:sz w:val="24"/>
        </w:rPr>
        <w:t xml:space="preserve">如果您在这段期间退出该项目，那么您给您的退休金中支付的所有的钱都将退还给您，在这种情况下您就不再是该项目的成员了。 </w:t>
      </w:r>
    </w:p>
    <w:p w14:paraId="5AE5AF62" w14:textId="77777777" w:rsidR="009A65CD" w:rsidRPr="00826C4D" w:rsidRDefault="009A65CD" w:rsidP="009A65CD">
      <w:pPr>
        <w:pStyle w:val="ListParagraph"/>
        <w:numPr>
          <w:ilvl w:val="0"/>
          <w:numId w:val="1"/>
        </w:numPr>
        <w:spacing w:line="240" w:lineRule="auto"/>
        <w:rPr>
          <w:rFonts w:ascii="Arial" w:hAnsi="Arial" w:cs="Arial"/>
          <w:sz w:val="24"/>
          <w:szCs w:val="24"/>
        </w:rPr>
      </w:pPr>
      <w:r>
        <w:rPr>
          <w:rFonts w:ascii="SimSun" w:hAnsi="SimSun" w:cs="SimSun"/>
          <w:sz w:val="24"/>
        </w:rPr>
        <w:t xml:space="preserve">如果在这一个月的时限结束之后您希望停止给您的退休金中付款的话，也可以。您已经付过的款项可能被退还，但是这要取决于我们使用的退休金项目的种类，以及您已经向该项目中支付了多长时间的资金。 </w:t>
      </w:r>
    </w:p>
    <w:p w14:paraId="38861E64" w14:textId="77777777" w:rsidR="009A65CD" w:rsidRPr="008A0D5D" w:rsidRDefault="009A65CD" w:rsidP="008A0D5D">
      <w:pPr>
        <w:pStyle w:val="Heading3"/>
      </w:pPr>
      <w:r w:rsidRPr="008A0D5D">
        <w:t>要是我要求退出了该项目，可是以后改变了主意怎么办？</w:t>
      </w:r>
    </w:p>
    <w:p w14:paraId="0C48A95D" w14:textId="77777777" w:rsidR="009A65CD" w:rsidRDefault="009A65CD" w:rsidP="009A65CD">
      <w:pPr>
        <w:pStyle w:val="ListParagraph"/>
        <w:numPr>
          <w:ilvl w:val="0"/>
          <w:numId w:val="1"/>
        </w:numPr>
        <w:spacing w:line="240" w:lineRule="auto"/>
        <w:rPr>
          <w:rFonts w:ascii="Arial" w:hAnsi="Arial" w:cs="Arial"/>
          <w:sz w:val="24"/>
          <w:szCs w:val="24"/>
        </w:rPr>
      </w:pPr>
      <w:r>
        <w:rPr>
          <w:rFonts w:ascii="SimSun" w:hAnsi="SimSun" w:cs="SimSun"/>
          <w:sz w:val="24"/>
        </w:rPr>
        <w:t>如果您希望重新加入该项目，请您写信告诉我们，该信件必须有您的签字。您要是通过电子方式寄给我们的话，则必须包含这样的字句，</w:t>
      </w:r>
      <w:r>
        <w:rPr>
          <w:rFonts w:ascii="SimSun" w:hAnsi="SimSun" w:cs="SimSun"/>
          <w:sz w:val="24"/>
          <w:cs/>
        </w:rPr>
        <w:t>‘</w:t>
      </w:r>
      <w:r>
        <w:rPr>
          <w:rFonts w:ascii="SimSun" w:hAnsi="SimSun" w:cs="SimSun"/>
          <w:sz w:val="24"/>
        </w:rPr>
        <w:t>我确认，我亲自递交了加入一项工作单位的退休金项目</w:t>
      </w:r>
      <w:r>
        <w:rPr>
          <w:rFonts w:ascii="SimSun" w:hAnsi="SimSun" w:cs="SimSun"/>
          <w:sz w:val="24"/>
          <w:cs/>
        </w:rPr>
        <w:t>’</w:t>
      </w:r>
      <w:r>
        <w:rPr>
          <w:rFonts w:ascii="SimSun" w:hAnsi="SimSun" w:cs="SimSun"/>
          <w:sz w:val="24"/>
        </w:rPr>
        <w:t>（I confirm I personally submitted this notice to join a workplace pension scheme）。</w:t>
      </w:r>
    </w:p>
    <w:p w14:paraId="5A960FC1" w14:textId="77777777" w:rsidR="009A65CD" w:rsidRDefault="009A65CD" w:rsidP="009A65CD">
      <w:pPr>
        <w:pStyle w:val="ListParagraph"/>
        <w:numPr>
          <w:ilvl w:val="0"/>
          <w:numId w:val="1"/>
        </w:numPr>
        <w:spacing w:line="240" w:lineRule="auto"/>
        <w:rPr>
          <w:rFonts w:ascii="Arial" w:hAnsi="Arial" w:cs="Arial"/>
          <w:sz w:val="24"/>
          <w:szCs w:val="24"/>
        </w:rPr>
      </w:pPr>
      <w:r>
        <w:rPr>
          <w:rFonts w:ascii="SimSun" w:hAnsi="SimSun" w:cs="SimSun"/>
          <w:sz w:val="24"/>
        </w:rPr>
        <w:t>如果您的工资超过每周</w:t>
      </w:r>
      <w:r w:rsidR="006372A0">
        <w:rPr>
          <w:rFonts w:ascii="SimSun" w:hAnsi="SimSun" w:cs="SimSun"/>
          <w:sz w:val="24"/>
          <w:lang w:val="en-GB"/>
        </w:rPr>
        <w:t>£</w:t>
      </w:r>
      <w:r w:rsidR="00703223">
        <w:rPr>
          <w:rFonts w:ascii="SimSun" w:hAnsi="SimSun" w:cs="SimSun"/>
          <w:sz w:val="24"/>
          <w:lang w:val="en-GB"/>
        </w:rPr>
        <w:t>120</w:t>
      </w:r>
      <w:r>
        <w:rPr>
          <w:rFonts w:ascii="SimSun" w:hAnsi="SimSun" w:cs="SimSun"/>
          <w:sz w:val="24"/>
        </w:rPr>
        <w:t>英镑（每月</w:t>
      </w:r>
      <w:r w:rsidR="006372A0">
        <w:rPr>
          <w:rFonts w:ascii="SimSun" w:hAnsi="SimSun" w:cs="SimSun"/>
          <w:sz w:val="24"/>
          <w:lang w:val="en-GB"/>
        </w:rPr>
        <w:t>£</w:t>
      </w:r>
      <w:r w:rsidR="00703223">
        <w:rPr>
          <w:rFonts w:ascii="SimSun" w:hAnsi="SimSun" w:cs="SimSun"/>
          <w:sz w:val="24"/>
          <w:lang w:val="en-GB"/>
        </w:rPr>
        <w:t>520</w:t>
      </w:r>
      <w:r>
        <w:rPr>
          <w:rFonts w:ascii="SimSun" w:hAnsi="SimSun" w:cs="SimSun"/>
          <w:sz w:val="24"/>
        </w:rPr>
        <w:t>英镑），那么我们将给您的退休金项目中付款。</w:t>
      </w:r>
    </w:p>
    <w:p w14:paraId="49E73714" w14:textId="77777777" w:rsidR="009A65CD" w:rsidRDefault="009A65CD" w:rsidP="009A65CD">
      <w:pPr>
        <w:pStyle w:val="ListParagraph"/>
        <w:numPr>
          <w:ilvl w:val="0"/>
          <w:numId w:val="1"/>
        </w:numPr>
        <w:spacing w:line="240" w:lineRule="auto"/>
        <w:rPr>
          <w:rFonts w:ascii="Arial" w:hAnsi="Arial" w:cs="Arial"/>
          <w:sz w:val="24"/>
          <w:szCs w:val="24"/>
        </w:rPr>
      </w:pPr>
      <w:r>
        <w:rPr>
          <w:rFonts w:ascii="SimSun" w:hAnsi="SimSun" w:cs="SimSun"/>
          <w:sz w:val="24"/>
        </w:rPr>
        <w:t xml:space="preserve">在任何12个月期间，您只能重新加入一次。 </w:t>
      </w:r>
    </w:p>
    <w:p w14:paraId="4638DD8C" w14:textId="77777777" w:rsidR="009A65CD" w:rsidRPr="008A0D5D" w:rsidRDefault="009A65CD" w:rsidP="008A0D5D">
      <w:pPr>
        <w:pStyle w:val="Heading3"/>
      </w:pPr>
      <w:r w:rsidRPr="008A0D5D">
        <w:t>如果我要求退出该项目，接下来会发生什么？</w:t>
      </w:r>
    </w:p>
    <w:p w14:paraId="0E981130" w14:textId="77777777" w:rsidR="009A65CD" w:rsidRPr="00106608" w:rsidRDefault="009A65CD" w:rsidP="009A65CD">
      <w:pPr>
        <w:pStyle w:val="ListParagraph"/>
        <w:numPr>
          <w:ilvl w:val="0"/>
          <w:numId w:val="1"/>
        </w:numPr>
        <w:spacing w:line="240" w:lineRule="auto"/>
        <w:rPr>
          <w:rFonts w:ascii="Arial" w:hAnsi="Arial" w:cs="Arial"/>
          <w:sz w:val="24"/>
          <w:szCs w:val="24"/>
        </w:rPr>
      </w:pPr>
      <w:r>
        <w:rPr>
          <w:rFonts w:ascii="SimSun" w:hAnsi="SimSun" w:cs="SimSun"/>
          <w:sz w:val="24"/>
        </w:rPr>
        <w:t>任何人若要求退出，或者停止往项目中付款，该项目都将在以后的一个日期得以恢复（如果他们满足某些条件通常情况下是每3年一次）。这是因为您的情况可能已经改变了，可能此时正是您开始储蓄的好时间了。如果是这样的话，我们将和您联系，当然您可以要求退出该项目。</w:t>
      </w:r>
    </w:p>
    <w:p w14:paraId="7AD8234B" w14:textId="77777777" w:rsidR="009A65CD" w:rsidRPr="008A0D5D" w:rsidRDefault="009A65CD" w:rsidP="008A0D5D">
      <w:pPr>
        <w:pStyle w:val="Heading3"/>
      </w:pPr>
      <w:r w:rsidRPr="008A0D5D">
        <w:t>如果我希望呆在该项目中的话，我必须往里边付款吗？</w:t>
      </w:r>
    </w:p>
    <w:p w14:paraId="50CEF1AD" w14:textId="77777777" w:rsidR="009A65CD" w:rsidRPr="00CD0072" w:rsidRDefault="009A65CD" w:rsidP="009A65CD">
      <w:pPr>
        <w:pStyle w:val="ListParagraph"/>
        <w:numPr>
          <w:ilvl w:val="0"/>
          <w:numId w:val="1"/>
        </w:numPr>
        <w:spacing w:line="240" w:lineRule="auto"/>
        <w:rPr>
          <w:rFonts w:ascii="Arial" w:hAnsi="Arial" w:cs="Arial"/>
          <w:b/>
          <w:sz w:val="24"/>
          <w:szCs w:val="24"/>
        </w:rPr>
      </w:pPr>
      <w:r>
        <w:rPr>
          <w:rFonts w:ascii="SimSun" w:hAnsi="SimSun" w:cs="SimSun"/>
          <w:sz w:val="24"/>
        </w:rPr>
        <w:lastRenderedPageBreak/>
        <w:t>在每一个支付工资期间，您需要支付的额度是您的工资的</w:t>
      </w:r>
      <w:r w:rsidR="00300906">
        <w:rPr>
          <w:rFonts w:ascii="SimSun" w:hAnsi="SimSun" w:cs="SimSun"/>
          <w:sz w:val="24"/>
          <w:lang w:val="en-GB"/>
        </w:rPr>
        <w:t>5</w:t>
      </w:r>
      <w:r>
        <w:rPr>
          <w:rFonts w:ascii="SimSun" w:hAnsi="SimSun" w:cs="SimSun"/>
          <w:sz w:val="24"/>
        </w:rPr>
        <w:t>%。该金额可能直接从您的工资中扣除，也可能包括政府的税款减免。在每一个支付工资期间，我们也将给该项目支付数额为您的工资的</w:t>
      </w:r>
      <w:r w:rsidR="00300906">
        <w:rPr>
          <w:rFonts w:ascii="SimSun" w:hAnsi="SimSun" w:cs="SimSun"/>
          <w:sz w:val="24"/>
          <w:lang w:val="en-GB"/>
        </w:rPr>
        <w:t>3</w:t>
      </w:r>
      <w:r>
        <w:rPr>
          <w:rFonts w:ascii="SimSun" w:hAnsi="SimSun" w:cs="SimSun"/>
          <w:sz w:val="24"/>
        </w:rPr>
        <w:t>%的资金。所以，支付给您的退休金账户中的总数额将是您的工资的</w:t>
      </w:r>
      <w:r w:rsidR="00300906">
        <w:rPr>
          <w:rFonts w:ascii="SimSun" w:hAnsi="SimSun" w:cs="SimSun"/>
          <w:sz w:val="24"/>
          <w:lang w:val="en-GB"/>
        </w:rPr>
        <w:t>8</w:t>
      </w:r>
      <w:r>
        <w:rPr>
          <w:rFonts w:ascii="SimSun" w:hAnsi="SimSun" w:cs="SimSun"/>
          <w:sz w:val="24"/>
        </w:rPr>
        <w:t xml:space="preserve">%。 </w:t>
      </w:r>
    </w:p>
    <w:p w14:paraId="2E1A5663" w14:textId="77777777" w:rsidR="009A65CD" w:rsidRPr="00CD0072" w:rsidRDefault="009A65CD" w:rsidP="009A65CD">
      <w:pPr>
        <w:pStyle w:val="ListParagraph"/>
        <w:spacing w:line="240" w:lineRule="auto"/>
        <w:rPr>
          <w:rFonts w:ascii="Arial" w:hAnsi="Arial" w:cs="Arial"/>
          <w:b/>
          <w:sz w:val="24"/>
          <w:szCs w:val="24"/>
        </w:rPr>
      </w:pPr>
    </w:p>
    <w:p w14:paraId="4370D3F4" w14:textId="77777777" w:rsidR="009A65CD" w:rsidRPr="008A0D5D" w:rsidRDefault="009A65CD" w:rsidP="008A0D5D">
      <w:pPr>
        <w:pStyle w:val="Heading3"/>
      </w:pPr>
      <w:r w:rsidRPr="008A0D5D">
        <w:t>这个数额会变化吗？</w:t>
      </w:r>
    </w:p>
    <w:p w14:paraId="5A801620" w14:textId="77777777" w:rsidR="009A65CD" w:rsidRPr="00454120" w:rsidRDefault="009A65CD" w:rsidP="009A65CD">
      <w:pPr>
        <w:pStyle w:val="ListParagraph"/>
        <w:numPr>
          <w:ilvl w:val="0"/>
          <w:numId w:val="1"/>
        </w:numPr>
        <w:spacing w:line="240" w:lineRule="auto"/>
        <w:rPr>
          <w:rFonts w:ascii="Arial" w:hAnsi="Arial" w:cs="Arial"/>
          <w:sz w:val="24"/>
          <w:szCs w:val="24"/>
        </w:rPr>
      </w:pPr>
      <w:r w:rsidRPr="00454120">
        <w:rPr>
          <w:rFonts w:ascii="SimSun" w:hAnsi="SimSun" w:cs="SimSun"/>
          <w:sz w:val="24"/>
        </w:rPr>
        <w:t>因为您支付的资金是以您的工资的百分比计算的，所以如果您的工资上涨或者下降，该数额也自动跟着上涨或者下降。</w:t>
      </w:r>
    </w:p>
    <w:sectPr w:rsidR="009A65CD" w:rsidRPr="00454120" w:rsidSect="009A65CD">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F635" w14:textId="77777777" w:rsidR="00B969BD" w:rsidRDefault="00B969BD" w:rsidP="008A0D5D">
      <w:pPr>
        <w:spacing w:after="0" w:line="240" w:lineRule="auto"/>
      </w:pPr>
      <w:r>
        <w:separator/>
      </w:r>
    </w:p>
  </w:endnote>
  <w:endnote w:type="continuationSeparator" w:id="0">
    <w:p w14:paraId="46406730" w14:textId="77777777" w:rsidR="00B969BD" w:rsidRDefault="00B969BD" w:rsidP="008A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4B38B" w14:textId="77777777" w:rsidR="00B969BD" w:rsidRDefault="00B969BD" w:rsidP="008A0D5D">
      <w:pPr>
        <w:spacing w:after="0" w:line="240" w:lineRule="auto"/>
      </w:pPr>
      <w:r>
        <w:separator/>
      </w:r>
    </w:p>
  </w:footnote>
  <w:footnote w:type="continuationSeparator" w:id="0">
    <w:p w14:paraId="3E051EC8" w14:textId="77777777" w:rsidR="00B969BD" w:rsidRDefault="00B969BD" w:rsidP="008A0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F73A" w14:textId="391E88B3" w:rsidR="008A0D5D" w:rsidRDefault="008A0D5D">
    <w:pPr>
      <w:pStyle w:val="Header"/>
    </w:pPr>
    <w:r>
      <w:rPr>
        <w:noProof/>
      </w:rPr>
      <mc:AlternateContent>
        <mc:Choice Requires="wps">
          <w:drawing>
            <wp:anchor distT="0" distB="0" distL="0" distR="0" simplePos="0" relativeHeight="251659264" behindDoc="0" locked="0" layoutInCell="1" allowOverlap="1" wp14:anchorId="636F13D1" wp14:editId="5609D03B">
              <wp:simplePos x="635" y="635"/>
              <wp:positionH relativeFrom="page">
                <wp:align>center</wp:align>
              </wp:positionH>
              <wp:positionV relativeFrom="page">
                <wp:align>top</wp:align>
              </wp:positionV>
              <wp:extent cx="1821815" cy="368935"/>
              <wp:effectExtent l="0" t="0" r="6985" b="12065"/>
              <wp:wrapNone/>
              <wp:docPr id="1592842596"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7C73B118" w14:textId="7D5DE2C5" w:rsidR="008A0D5D" w:rsidRPr="008A0D5D" w:rsidRDefault="008A0D5D" w:rsidP="008A0D5D">
                          <w:pPr>
                            <w:spacing w:after="0"/>
                            <w:rPr>
                              <w:rFonts w:ascii="Aptos" w:eastAsia="Aptos" w:hAnsi="Aptos" w:cs="Aptos"/>
                              <w:noProof/>
                              <w:color w:val="000000"/>
                              <w:sz w:val="20"/>
                              <w:szCs w:val="20"/>
                            </w:rPr>
                          </w:pPr>
                          <w:r w:rsidRPr="008A0D5D">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6F13D1"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7C73B118" w14:textId="7D5DE2C5" w:rsidR="008A0D5D" w:rsidRPr="008A0D5D" w:rsidRDefault="008A0D5D" w:rsidP="008A0D5D">
                    <w:pPr>
                      <w:spacing w:after="0"/>
                      <w:rPr>
                        <w:rFonts w:ascii="Aptos" w:eastAsia="Aptos" w:hAnsi="Aptos" w:cs="Aptos"/>
                        <w:noProof/>
                        <w:color w:val="000000"/>
                        <w:sz w:val="20"/>
                        <w:szCs w:val="20"/>
                      </w:rPr>
                    </w:pPr>
                    <w:r w:rsidRPr="008A0D5D">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FE81" w14:textId="2A1ED7A3" w:rsidR="008A0D5D" w:rsidRDefault="008A0D5D">
    <w:pPr>
      <w:pStyle w:val="Header"/>
    </w:pPr>
    <w:r>
      <w:rPr>
        <w:noProof/>
      </w:rPr>
      <mc:AlternateContent>
        <mc:Choice Requires="wps">
          <w:drawing>
            <wp:anchor distT="0" distB="0" distL="0" distR="0" simplePos="0" relativeHeight="251658240" behindDoc="0" locked="0" layoutInCell="1" allowOverlap="1" wp14:anchorId="7C436114" wp14:editId="10FDE765">
              <wp:simplePos x="635" y="635"/>
              <wp:positionH relativeFrom="page">
                <wp:align>center</wp:align>
              </wp:positionH>
              <wp:positionV relativeFrom="page">
                <wp:align>top</wp:align>
              </wp:positionV>
              <wp:extent cx="1821815" cy="368935"/>
              <wp:effectExtent l="0" t="0" r="6985" b="12065"/>
              <wp:wrapNone/>
              <wp:docPr id="2027543531"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36C5E31C" w14:textId="60A67838" w:rsidR="008A0D5D" w:rsidRPr="008A0D5D" w:rsidRDefault="008A0D5D" w:rsidP="008A0D5D">
                          <w:pPr>
                            <w:spacing w:after="0"/>
                            <w:rPr>
                              <w:rFonts w:ascii="Aptos" w:eastAsia="Aptos" w:hAnsi="Aptos" w:cs="Aptos"/>
                              <w:noProof/>
                              <w:color w:val="000000"/>
                              <w:sz w:val="20"/>
                              <w:szCs w:val="20"/>
                            </w:rPr>
                          </w:pPr>
                          <w:r w:rsidRPr="008A0D5D">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436114"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36C5E31C" w14:textId="60A67838" w:rsidR="008A0D5D" w:rsidRPr="008A0D5D" w:rsidRDefault="008A0D5D" w:rsidP="008A0D5D">
                    <w:pPr>
                      <w:spacing w:after="0"/>
                      <w:rPr>
                        <w:rFonts w:ascii="Aptos" w:eastAsia="Aptos" w:hAnsi="Aptos" w:cs="Aptos"/>
                        <w:noProof/>
                        <w:color w:val="000000"/>
                        <w:sz w:val="20"/>
                        <w:szCs w:val="20"/>
                      </w:rPr>
                    </w:pPr>
                    <w:r w:rsidRPr="008A0D5D">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368E76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9626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D3"/>
    <w:rsid w:val="000D60D0"/>
    <w:rsid w:val="00121321"/>
    <w:rsid w:val="00300906"/>
    <w:rsid w:val="00454120"/>
    <w:rsid w:val="006372A0"/>
    <w:rsid w:val="00703223"/>
    <w:rsid w:val="008A0D5D"/>
    <w:rsid w:val="009A65CD"/>
    <w:rsid w:val="00A37183"/>
    <w:rsid w:val="00B969BD"/>
    <w:rsid w:val="00CD2DD3"/>
    <w:rsid w:val="00D1493C"/>
    <w:rsid w:val="00D46FDA"/>
    <w:rsid w:val="00D9399F"/>
    <w:rsid w:val="00DE6C1F"/>
    <w:rsid w:val="00FE0C0B"/>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219DE"/>
  <w15:chartTrackingRefBased/>
  <w15:docId w15:val="{A5FD884D-8240-42FB-8EC2-92FC5A65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4F"/>
    <w:pPr>
      <w:spacing w:after="200" w:line="276" w:lineRule="auto"/>
    </w:pPr>
    <w:rPr>
      <w:sz w:val="22"/>
      <w:szCs w:val="22"/>
      <w:lang w:val="zh-CN" w:eastAsia="zh-CN"/>
    </w:rPr>
  </w:style>
  <w:style w:type="paragraph" w:styleId="Heading1">
    <w:name w:val="heading 1"/>
    <w:basedOn w:val="Normal"/>
    <w:next w:val="Normal"/>
    <w:link w:val="Heading1Char"/>
    <w:uiPriority w:val="9"/>
    <w:qFormat/>
    <w:rsid w:val="008A0D5D"/>
    <w:pPr>
      <w:spacing w:line="240" w:lineRule="auto"/>
      <w:outlineLvl w:val="0"/>
    </w:pPr>
    <w:rPr>
      <w:rFonts w:ascii="SimSun" w:hAnsi="SimSun" w:cs="SimSun"/>
      <w:b/>
      <w:sz w:val="24"/>
    </w:rPr>
  </w:style>
  <w:style w:type="paragraph" w:styleId="Heading2">
    <w:name w:val="heading 2"/>
    <w:basedOn w:val="Normal"/>
    <w:next w:val="Normal"/>
    <w:link w:val="Heading2Char"/>
    <w:uiPriority w:val="9"/>
    <w:unhideWhenUsed/>
    <w:qFormat/>
    <w:rsid w:val="008A0D5D"/>
    <w:pPr>
      <w:spacing w:line="240" w:lineRule="auto"/>
      <w:outlineLvl w:val="1"/>
    </w:pPr>
    <w:rPr>
      <w:rFonts w:ascii="SimSun" w:hAnsi="SimSun" w:cs="SimSun"/>
      <w:b/>
      <w:sz w:val="24"/>
    </w:rPr>
  </w:style>
  <w:style w:type="paragraph" w:styleId="Heading3">
    <w:name w:val="heading 3"/>
    <w:basedOn w:val="Normal"/>
    <w:next w:val="Normal"/>
    <w:link w:val="Heading3Char"/>
    <w:uiPriority w:val="9"/>
    <w:unhideWhenUsed/>
    <w:qFormat/>
    <w:rsid w:val="008A0D5D"/>
    <w:pPr>
      <w:spacing w:line="240" w:lineRule="auto"/>
      <w:outlineLvl w:val="2"/>
    </w:pPr>
    <w:rPr>
      <w:rFonts w:ascii="SimSun" w:hAnsi="SimSun" w:cs="SimSu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B24"/>
    <w:pPr>
      <w:ind w:left="720"/>
      <w:contextualSpacing/>
    </w:pPr>
  </w:style>
  <w:style w:type="character" w:styleId="CommentReference">
    <w:name w:val="annotation reference"/>
    <w:uiPriority w:val="99"/>
    <w:semiHidden/>
    <w:unhideWhenUsed/>
    <w:rsid w:val="007E679E"/>
    <w:rPr>
      <w:sz w:val="16"/>
      <w:szCs w:val="16"/>
      <w:lang w:val="zh-CN" w:eastAsia="zh-CN"/>
    </w:rPr>
  </w:style>
  <w:style w:type="paragraph" w:styleId="CommentText">
    <w:name w:val="annotation text"/>
    <w:basedOn w:val="Normal"/>
    <w:link w:val="CommentTextChar"/>
    <w:uiPriority w:val="99"/>
    <w:semiHidden/>
    <w:unhideWhenUsed/>
    <w:rsid w:val="007E679E"/>
    <w:pPr>
      <w:spacing w:line="240" w:lineRule="auto"/>
    </w:pPr>
    <w:rPr>
      <w:sz w:val="20"/>
      <w:szCs w:val="20"/>
    </w:rPr>
  </w:style>
  <w:style w:type="character" w:customStyle="1" w:styleId="CommentTextChar">
    <w:name w:val="Comment Text Char"/>
    <w:link w:val="CommentText"/>
    <w:uiPriority w:val="99"/>
    <w:semiHidden/>
    <w:rsid w:val="007E679E"/>
    <w:rPr>
      <w:sz w:val="20"/>
      <w:szCs w:val="20"/>
      <w:lang w:val="zh-CN" w:eastAsia="zh-CN"/>
    </w:rPr>
  </w:style>
  <w:style w:type="paragraph" w:styleId="CommentSubject">
    <w:name w:val="annotation subject"/>
    <w:basedOn w:val="CommentText"/>
    <w:next w:val="CommentText"/>
    <w:link w:val="CommentSubjectChar"/>
    <w:uiPriority w:val="99"/>
    <w:semiHidden/>
    <w:unhideWhenUsed/>
    <w:rsid w:val="007E679E"/>
    <w:rPr>
      <w:b/>
      <w:bCs/>
    </w:rPr>
  </w:style>
  <w:style w:type="character" w:customStyle="1" w:styleId="CommentSubjectChar">
    <w:name w:val="Comment Subject Char"/>
    <w:link w:val="CommentSubject"/>
    <w:uiPriority w:val="99"/>
    <w:semiHidden/>
    <w:rsid w:val="007E679E"/>
    <w:rPr>
      <w:b/>
      <w:bCs/>
      <w:sz w:val="20"/>
      <w:szCs w:val="20"/>
      <w:lang w:val="zh-CN" w:eastAsia="zh-CN"/>
    </w:rPr>
  </w:style>
  <w:style w:type="paragraph" w:styleId="BalloonText">
    <w:name w:val="Balloon Text"/>
    <w:basedOn w:val="Normal"/>
    <w:link w:val="BalloonTextChar"/>
    <w:uiPriority w:val="99"/>
    <w:semiHidden/>
    <w:unhideWhenUsed/>
    <w:rsid w:val="007E67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679E"/>
    <w:rPr>
      <w:rFonts w:ascii="Tahoma" w:hAnsi="Tahoma" w:cs="Tahoma"/>
      <w:sz w:val="16"/>
      <w:szCs w:val="16"/>
      <w:lang w:val="zh-CN" w:eastAsia="zh-CN"/>
    </w:rPr>
  </w:style>
  <w:style w:type="character" w:customStyle="1" w:styleId="Heading1Char">
    <w:name w:val="Heading 1 Char"/>
    <w:basedOn w:val="DefaultParagraphFont"/>
    <w:link w:val="Heading1"/>
    <w:uiPriority w:val="9"/>
    <w:rsid w:val="008A0D5D"/>
    <w:rPr>
      <w:rFonts w:ascii="SimSun" w:hAnsi="SimSun" w:cs="SimSun"/>
      <w:b/>
      <w:sz w:val="24"/>
      <w:szCs w:val="22"/>
      <w:lang w:val="zh-CN" w:eastAsia="zh-CN"/>
    </w:rPr>
  </w:style>
  <w:style w:type="character" w:customStyle="1" w:styleId="Heading2Char">
    <w:name w:val="Heading 2 Char"/>
    <w:basedOn w:val="DefaultParagraphFont"/>
    <w:link w:val="Heading2"/>
    <w:uiPriority w:val="9"/>
    <w:rsid w:val="008A0D5D"/>
    <w:rPr>
      <w:rFonts w:ascii="SimSun" w:hAnsi="SimSun" w:cs="SimSun"/>
      <w:b/>
      <w:sz w:val="24"/>
      <w:szCs w:val="22"/>
      <w:lang w:val="zh-CN" w:eastAsia="zh-CN"/>
    </w:rPr>
  </w:style>
  <w:style w:type="character" w:customStyle="1" w:styleId="Heading3Char">
    <w:name w:val="Heading 3 Char"/>
    <w:basedOn w:val="DefaultParagraphFont"/>
    <w:link w:val="Heading3"/>
    <w:uiPriority w:val="9"/>
    <w:rsid w:val="008A0D5D"/>
    <w:rPr>
      <w:rFonts w:ascii="SimSun" w:hAnsi="SimSun" w:cs="SimSun"/>
      <w:b/>
      <w:sz w:val="24"/>
      <w:szCs w:val="22"/>
      <w:lang w:val="zh-CN" w:eastAsia="zh-CN"/>
    </w:rPr>
  </w:style>
  <w:style w:type="paragraph" w:styleId="Header">
    <w:name w:val="header"/>
    <w:basedOn w:val="Normal"/>
    <w:link w:val="HeaderChar"/>
    <w:uiPriority w:val="99"/>
    <w:unhideWhenUsed/>
    <w:rsid w:val="008A0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D5D"/>
    <w:rPr>
      <w:sz w:val="22"/>
      <w:szCs w:val="22"/>
      <w:lang w:val="zh-CN" w:eastAsia="zh-CN"/>
    </w:rPr>
  </w:style>
  <w:style w:type="paragraph" w:styleId="Footer">
    <w:name w:val="footer"/>
    <w:basedOn w:val="Normal"/>
    <w:link w:val="FooterChar"/>
    <w:uiPriority w:val="99"/>
    <w:unhideWhenUsed/>
    <w:rsid w:val="0012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321"/>
    <w:rPr>
      <w:sz w:val="22"/>
      <w:szCs w:val="22"/>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D4DBA-D3D1-4771-A868-D422F6793550}">
  <ds:schemaRefs>
    <ds:schemaRef ds:uri="http://schemas.openxmlformats.org/officeDocument/2006/bibliography"/>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Insert to accompany letter template for those automatically enrolled Chinese simplified</vt:lpstr>
    </vt:vector>
  </TitlesOfParts>
  <Company>The Pensions Regulator</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to accompany letter template for those automatically enrolled Chinese simplified</dc:title>
  <dc:subject/>
  <dc:creator>The Pensions Regulator</dc:creator>
  <cp:keywords/>
  <cp:lastModifiedBy>Ferris, Jane</cp:lastModifiedBy>
  <cp:revision>4</cp:revision>
  <cp:lastPrinted>2015-01-26T11:45:00Z</cp:lastPrinted>
  <dcterms:created xsi:type="dcterms:W3CDTF">2026-05-29T08:50:00Z</dcterms:created>
  <dcterms:modified xsi:type="dcterms:W3CDTF">2026-05-29T13:49:00Z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78d9dbeb,5ef0d964,48d62124</vt:lpwstr>
  </property>
  <property fmtid="{D5CDD505-2E9C-101B-9397-08002B2CF9AE}" pid="3" name="ClassificationContentMarkingHeaderFontProps">
    <vt:lpwstr>#000000,10,Aptos</vt:lpwstr>
  </property>
  <property fmtid="{D5CDD505-2E9C-101B-9397-08002B2CF9AE}" pid="4" name="ClassificationContentMarkingHeaderText">
    <vt:lpwstr>OFFICIAL - FOR PUBLIC RELEASE</vt:lpwstr>
  </property>
  <property fmtid="{D5CDD505-2E9C-101B-9397-08002B2CF9AE}" pid="5" name="MSIP_Label_b7c0360c-6632-4a95-83e7-7f7d87d3c56e_Enabled">
    <vt:lpwstr>true</vt:lpwstr>
  </property>
  <property fmtid="{D5CDD505-2E9C-101B-9397-08002B2CF9AE}" pid="6" name="MSIP_Label_b7c0360c-6632-4a95-83e7-7f7d87d3c56e_SetDate">
    <vt:lpwstr>2026-05-29T08:50:50Z</vt:lpwstr>
  </property>
  <property fmtid="{D5CDD505-2E9C-101B-9397-08002B2CF9AE}" pid="7" name="MSIP_Label_b7c0360c-6632-4a95-83e7-7f7d87d3c56e_Method">
    <vt:lpwstr>Standard</vt:lpwstr>
  </property>
  <property fmtid="{D5CDD505-2E9C-101B-9397-08002B2CF9AE}" pid="8" name="MSIP_Label_b7c0360c-6632-4a95-83e7-7f7d87d3c56e_Name">
    <vt:lpwstr>FOR PUBLIC RELEASE</vt:lpwstr>
  </property>
  <property fmtid="{D5CDD505-2E9C-101B-9397-08002B2CF9AE}" pid="9" name="MSIP_Label_b7c0360c-6632-4a95-83e7-7f7d87d3c56e_SiteId">
    <vt:lpwstr>f05d05b1-7db3-4dfe-8822-8e71c1898bf6</vt:lpwstr>
  </property>
  <property fmtid="{D5CDD505-2E9C-101B-9397-08002B2CF9AE}" pid="10" name="MSIP_Label_b7c0360c-6632-4a95-83e7-7f7d87d3c56e_ActionId">
    <vt:lpwstr>b08c03ad-2765-48f9-ae84-025c470966db</vt:lpwstr>
  </property>
  <property fmtid="{D5CDD505-2E9C-101B-9397-08002B2CF9AE}" pid="11" name="MSIP_Label_b7c0360c-6632-4a95-83e7-7f7d87d3c56e_ContentBits">
    <vt:lpwstr>0</vt:lpwstr>
  </property>
</Properties>
</file>